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5"/>
      </w:tblGrid>
      <w:tr w:rsidR="009B5AA3" w:rsidRPr="00001B4A" w:rsidTr="00A825AB">
        <w:trPr>
          <w:trHeight w:val="13920"/>
        </w:trPr>
        <w:tc>
          <w:tcPr>
            <w:tcW w:w="10455" w:type="dxa"/>
          </w:tcPr>
          <w:p w:rsidR="009B5AA3" w:rsidRDefault="009B5AA3" w:rsidP="00001B4A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ПАМЯТКА</w:t>
            </w:r>
          </w:p>
          <w:p w:rsidR="009B5AA3" w:rsidRPr="00001B4A" w:rsidRDefault="009B5AA3" w:rsidP="00001B4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b/>
                <w:sz w:val="24"/>
                <w:szCs w:val="24"/>
                <w:lang w:val="ru-RU"/>
              </w:rPr>
              <w:t>Африканская чума свиней – что это такое?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Африканская чума свиней (АЧС) – инфекционная болезнь только домашних   и диких  свиней, вызывается вирусом, который, независимо от способа распространения поражает 100% животных всех пород и возрастов. 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Основные источники вируса: кровь, ткани ,   секреты и экскреты, выделяемые зараженными и больными животными, а также мясо и мясные продукты от инфицированных свиней.  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Основные пути и способы передачи вируса: транспортирование инфицированных свиней, в т.ч. мясопродуктов и полуфабрикатов (ливер, кожи), обслуживающий персонал, предметы ухода и т.д. Прямая передача  - контакта между больными и здоровыми животными, косвенная передача – скармливание свиньям помоев от мяса и мясных продуктов (колбасы, ветчина, сало),   полученных от инфицированных свиней, а  также через зараженные помещения, транспортные средства, инвентарь, одежду.                                                                                             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Основные симптомы: при   сверхостром заболевании: высокая температура, внезапная гибель. При остром  течении: высокая  температура 3-4 дня. На  коже красно-синеватые пятна- на ушах, рыле, шеи, внутренней части передних и задних конечностей. Может быть диарея с примесью крови и рвота. Нервные признаки – нарушение координации. Конвульсии, скрежет зубами, состояние летаргии за 24 – 48 часов до гибели.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Согласно инструкции о мероприятиях по предупреждению и ликвидации АЧС при возникновении болезни все свиньи в очаге инфекции подлежат уничтожению.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Поэтому  что бы   недопустить    появления болезни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 нас необходимо соблюдать вет</w:t>
            </w: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сан  правила по содержанию  животных на территории Дзержинского сельсовета, запрещается свободно выгульное содержание свиней и скармливание им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не проваренных пищевых столово-</w:t>
            </w: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кухонных отходов. Так же  необходимо соблюдать требования ветеринарного законодательства при ввозе животных, мясо свинины и мясных продуктов:  согласовать с веет службой района  все случаи ввоза свиней на территорию района, а также  продуктов убо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 свиней после полной ВСЭ с вет</w:t>
            </w: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сопроводительными документами.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Немедленно сообщать ветеринарным специалистам и в сельские администрации  обо всех случаях гибели или заболевания свиней независимо от причин.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Подворный убой свиней проводить под контролем вет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еринарной</w:t>
            </w: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службы,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 последующим  проведением вет</w:t>
            </w: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сан экспертизы в полном объеме.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Не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допускать торговлю продуктами убоя свиней  в неустановленных местах, а так же проду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кцией без проведения полной вет</w:t>
            </w: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сан экспертизы.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Проводить регулярную обработку свиней, помещений, где они содержатся от клещей и других кровососущих насекомых, от грызунов.</w:t>
            </w:r>
          </w:p>
          <w:p w:rsidR="009B5AA3" w:rsidRPr="00001B4A" w:rsidRDefault="009B5AA3" w:rsidP="00001B4A">
            <w:pPr>
              <w:pStyle w:val="NoSpacing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Только благодаря совместным усилиям мы можем не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допустить появления у нас этой болезни.</w:t>
            </w:r>
          </w:p>
          <w:p w:rsidR="009B5AA3" w:rsidRPr="00F64A5A" w:rsidRDefault="009B5AA3" w:rsidP="00001B4A">
            <w:pPr>
              <w:pStyle w:val="NoSpacing"/>
              <w:ind w:left="360"/>
              <w:jc w:val="both"/>
              <w:rPr>
                <w:b/>
                <w:sz w:val="32"/>
                <w:szCs w:val="32"/>
                <w:lang w:val="ru-RU"/>
              </w:rPr>
            </w:pPr>
            <w:r w:rsidRPr="00001B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</w:t>
            </w:r>
          </w:p>
        </w:tc>
      </w:tr>
    </w:tbl>
    <w:p w:rsidR="009B5AA3" w:rsidRPr="00A825AB" w:rsidRDefault="009B5AA3" w:rsidP="00001B4A">
      <w:pPr>
        <w:pStyle w:val="NoSpacing"/>
        <w:jc w:val="both"/>
        <w:rPr>
          <w:sz w:val="24"/>
          <w:szCs w:val="24"/>
          <w:lang w:val="ru-RU"/>
        </w:rPr>
      </w:pPr>
      <w:r w:rsidRPr="00A825AB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5AA3" w:rsidRPr="00A825AB" w:rsidRDefault="009B5AA3" w:rsidP="00001B4A">
      <w:pPr>
        <w:jc w:val="both"/>
        <w:rPr>
          <w:sz w:val="24"/>
          <w:szCs w:val="24"/>
          <w:lang w:val="ru-RU"/>
        </w:rPr>
      </w:pPr>
    </w:p>
    <w:sectPr w:rsidR="009B5AA3" w:rsidRPr="00A825AB" w:rsidSect="00797ED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A3" w:rsidRDefault="009B5AA3" w:rsidP="00797ED1">
      <w:r>
        <w:separator/>
      </w:r>
    </w:p>
  </w:endnote>
  <w:endnote w:type="continuationSeparator" w:id="0">
    <w:p w:rsidR="009B5AA3" w:rsidRDefault="009B5AA3" w:rsidP="0079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A3" w:rsidRDefault="009B5AA3" w:rsidP="00797ED1">
      <w:r>
        <w:separator/>
      </w:r>
    </w:p>
  </w:footnote>
  <w:footnote w:type="continuationSeparator" w:id="0">
    <w:p w:rsidR="009B5AA3" w:rsidRDefault="009B5AA3" w:rsidP="00797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B1"/>
    <w:multiLevelType w:val="hybridMultilevel"/>
    <w:tmpl w:val="9F2E4284"/>
    <w:lvl w:ilvl="0" w:tplc="747E9308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65B"/>
    <w:rsid w:val="00001B4A"/>
    <w:rsid w:val="00006C8B"/>
    <w:rsid w:val="000A6A3B"/>
    <w:rsid w:val="001A1B6D"/>
    <w:rsid w:val="00213CD3"/>
    <w:rsid w:val="00356F20"/>
    <w:rsid w:val="003F5C67"/>
    <w:rsid w:val="004D7443"/>
    <w:rsid w:val="00555CAB"/>
    <w:rsid w:val="00593798"/>
    <w:rsid w:val="005C3D87"/>
    <w:rsid w:val="006E7A55"/>
    <w:rsid w:val="00797ED1"/>
    <w:rsid w:val="00967EA5"/>
    <w:rsid w:val="0099765B"/>
    <w:rsid w:val="009B5AA3"/>
    <w:rsid w:val="00A825AB"/>
    <w:rsid w:val="00C32198"/>
    <w:rsid w:val="00C552C6"/>
    <w:rsid w:val="00DF73FF"/>
    <w:rsid w:val="00EB0E50"/>
    <w:rsid w:val="00F64A5A"/>
    <w:rsid w:val="00F6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Times New Roman" w:hAnsi="Georg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825AB"/>
    <w:pPr>
      <w:spacing w:after="200" w:line="252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5A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25A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25A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25A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25A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25A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25A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25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5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25A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25AB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25AB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25AB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825AB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825AB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825AB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25AB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825A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5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C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97E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7ED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97E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7ED1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825A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A825A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25A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25AB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A825AB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A825AB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A825A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A825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825AB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825AB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825A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825A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825AB"/>
    <w:rPr>
      <w:i/>
    </w:rPr>
  </w:style>
  <w:style w:type="character" w:styleId="IntenseEmphasis">
    <w:name w:val="Intense Emphasis"/>
    <w:basedOn w:val="DefaultParagraphFont"/>
    <w:uiPriority w:val="99"/>
    <w:qFormat/>
    <w:rsid w:val="00A825AB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A825AB"/>
    <w:rPr>
      <w:rFonts w:ascii="Georgia" w:hAnsi="Georgia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A825AB"/>
    <w:rPr>
      <w:rFonts w:ascii="Georgia" w:hAnsi="Georgia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A825AB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A825AB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A825AB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825A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825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2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25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2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25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A825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825A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825A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</Pages>
  <Words>482</Words>
  <Characters>2749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Sonich.A.I</cp:lastModifiedBy>
  <cp:revision>3</cp:revision>
  <cp:lastPrinted>2011-08-27T19:15:00Z</cp:lastPrinted>
  <dcterms:created xsi:type="dcterms:W3CDTF">2011-08-26T18:14:00Z</dcterms:created>
  <dcterms:modified xsi:type="dcterms:W3CDTF">2011-08-30T02:56:00Z</dcterms:modified>
</cp:coreProperties>
</file>